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B6" w:rsidRPr="003E20B6" w:rsidRDefault="003E20B6" w:rsidP="003E20B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3E20B6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ОСОБО ОХРАНЯЕМЫХ ПРИРОДНЫХ ТЕРРИТОРИЯХ КАМЧАТСКОЙ ОБЛАСТИ</w:t>
      </w:r>
    </w:p>
    <w:p w:rsidR="003E20B6" w:rsidRPr="003E20B6" w:rsidRDefault="003E20B6" w:rsidP="003E20B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E20B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ЗАКОН</w:t>
      </w:r>
      <w:r w:rsidRPr="003E20B6">
        <w:rPr>
          <w:rFonts w:ascii="Arial" w:eastAsia="Times New Roman" w:hAnsi="Arial" w:cs="Arial"/>
          <w:color w:val="3C3C3C"/>
          <w:spacing w:val="2"/>
          <w:sz w:val="31"/>
          <w:lang w:eastAsia="ru-RU"/>
        </w:rPr>
        <w:t> </w:t>
      </w:r>
    </w:p>
    <w:p w:rsidR="003E20B6" w:rsidRPr="003E20B6" w:rsidRDefault="003E20B6" w:rsidP="003E20B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E20B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КАМЧАТСКОЙ ОБЛАСТИ</w:t>
      </w:r>
    </w:p>
    <w:p w:rsidR="003E20B6" w:rsidRPr="003E20B6" w:rsidRDefault="003E20B6" w:rsidP="003E20B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E20B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11 ноября 1997 года N 121</w:t>
      </w:r>
      <w:r w:rsidRPr="003E20B6">
        <w:rPr>
          <w:rFonts w:ascii="Arial" w:eastAsia="Times New Roman" w:hAnsi="Arial" w:cs="Arial"/>
          <w:color w:val="3C3C3C"/>
          <w:spacing w:val="2"/>
          <w:sz w:val="31"/>
          <w:lang w:eastAsia="ru-RU"/>
        </w:rPr>
        <w:t> </w:t>
      </w:r>
    </w:p>
    <w:p w:rsidR="003E20B6" w:rsidRPr="003E20B6" w:rsidRDefault="003E20B6" w:rsidP="003E20B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E20B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ОСОБО ОХРАНЯЕМЫХ ПРИРОДНЫХ ТЕРРИТОРИЯХ КАМЧАТСКОЙ ОБЛАСТИ</w:t>
      </w:r>
      <w:r w:rsidRPr="003E20B6">
        <w:rPr>
          <w:rFonts w:ascii="Arial" w:eastAsia="Times New Roman" w:hAnsi="Arial" w:cs="Arial"/>
          <w:color w:val="3C3C3C"/>
          <w:spacing w:val="2"/>
          <w:sz w:val="31"/>
          <w:lang w:eastAsia="ru-RU"/>
        </w:rPr>
        <w:t> 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ИЗМЕНЕНИЯ И ДОПОЛНЕНИЯ: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4" w:history="1">
        <w:r w:rsidRPr="003E20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камчатской области от 17.08.99 N 54</w:t>
        </w:r>
      </w:hyperlink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5" w:history="1">
        <w:r w:rsidRPr="003E20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камчатской области от 03.08.2001 N 162</w:t>
        </w:r>
      </w:hyperlink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6" w:history="1">
        <w:r w:rsidRPr="003E20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Камчатской области от 25.10.2002 N 38</w:t>
        </w:r>
      </w:hyperlink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Закон Камчатской области от 20.09.2006 N 511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7" w:history="1">
        <w:r w:rsidRPr="003E20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Камчатской области от 03.05.2007 N 588</w:t>
        </w:r>
      </w:hyperlink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8" w:history="1">
        <w:r w:rsidRPr="003E20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Камчатской области от 25.06.2007 N 623</w:t>
        </w:r>
      </w:hyperlink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9" w:history="1">
        <w:r w:rsidRPr="003E20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Камчатской области от 25.06.2007 N 624</w:t>
        </w:r>
      </w:hyperlink>
    </w:p>
    <w:p w:rsidR="003E20B6" w:rsidRPr="003E20B6" w:rsidRDefault="003E20B6" w:rsidP="003E20B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E20B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I. Общие положения</w:t>
      </w:r>
    </w:p>
    <w:p w:rsidR="003E20B6" w:rsidRPr="003E20B6" w:rsidRDefault="003E20B6" w:rsidP="003E20B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E20B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1. Предмет регулирования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Настоящий Закон регулирует отношения в сфере организации, охраны, обеспечения функционирования и </w:t>
      </w:r>
      <w:proofErr w:type="gram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использования</w:t>
      </w:r>
      <w:proofErr w:type="gramEnd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особо охраняемых природных территорий регионального и местного значения в Камчатской области в целях их сохранения и поддержания </w:t>
      </w:r>
      <w:proofErr w:type="spell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экологозначимых</w:t>
      </w:r>
      <w:proofErr w:type="spellEnd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свойств, изучения естественных процессов в биосфере, экологического просвещения населения.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Отношения в сфере охраны и </w:t>
      </w:r>
      <w:proofErr w:type="gram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использования</w:t>
      </w:r>
      <w:proofErr w:type="gramEnd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особо охраняемых природных территорий федерального значения, расположенных в Камчатской области, регулируются</w:t>
      </w:r>
      <w:r w:rsidRPr="003E20B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" w:history="1">
        <w:r w:rsidRPr="003E20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"Об особо охраняемых природных территориях"</w:t>
        </w:r>
      </w:hyperlink>
      <w:r w:rsidRPr="003E20B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иными нормативными правовыми актами Российской Федерации.</w:t>
      </w:r>
    </w:p>
    <w:p w:rsidR="003E20B6" w:rsidRPr="003E20B6" w:rsidRDefault="003E20B6" w:rsidP="003E20B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E20B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2. Правовая основа настоящего Закона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Правовую основу настоящего Закона составляют</w:t>
      </w:r>
      <w:r w:rsidRPr="003E20B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" w:history="1">
        <w:r w:rsidRPr="003E20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Конституция Российской </w:t>
        </w:r>
        <w:proofErr w:type="spellStart"/>
        <w:r w:rsidRPr="003E20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Федерации</w:t>
        </w:r>
      </w:hyperlink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hyperlink r:id="rId12" w:history="1">
        <w:r w:rsidRPr="003E20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Земельный</w:t>
        </w:r>
        <w:proofErr w:type="spellEnd"/>
        <w:r w:rsidRPr="003E20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кодекс Российской Федерации</w:t>
        </w:r>
      </w:hyperlink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Лесной кодеке Российской Федерации,</w:t>
      </w:r>
      <w:r w:rsidRPr="003E20B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3" w:history="1">
        <w:r w:rsidRPr="003E20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Водный кодекс Российской Федерации</w:t>
        </w:r>
      </w:hyperlink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Федеральный закон "Об охране окружающей среды",</w:t>
      </w:r>
      <w:hyperlink r:id="rId14" w:history="1">
        <w:r w:rsidRPr="003E20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закон "Об особо охраняемых природных территориях"</w:t>
        </w:r>
      </w:hyperlink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3E20B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5" w:history="1">
        <w:r w:rsidRPr="003E20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закон "О природных лечебных ресурсах, лечебно-оздоровительных местностях и курортах"</w:t>
        </w:r>
      </w:hyperlink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Федеральный закон "</w:t>
      </w:r>
      <w:hyperlink r:id="rId16" w:history="1">
        <w:r w:rsidRPr="003E20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</w:r>
      </w:hyperlink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",</w:t>
      </w:r>
      <w:hyperlink r:id="rId17" w:history="1">
        <w:r w:rsidRPr="003E20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</w:t>
        </w:r>
        <w:proofErr w:type="gramEnd"/>
        <w:r w:rsidRPr="003E20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закон "Об общих принципах организации местного самоуправления в Российской Федерации"</w:t>
        </w:r>
      </w:hyperlink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нормативные правовые акты Российской Федерации, Устав Камчатской области и принимаемые в соответствии с ними нормативные правовые акты Камчатской области.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Отношения, возникающие при пользовании землями, водными, лесными и иными природными ресурсами особо охраняемых природных территорий, регулируются </w:t>
      </w: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соответствующим законодательством Российской Федерации и законодательством субъектов Российской Федерации.</w:t>
      </w:r>
    </w:p>
    <w:p w:rsidR="003E20B6" w:rsidRPr="003E20B6" w:rsidRDefault="003E20B6" w:rsidP="003E20B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E20B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3. Основные понятия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целей настоящего Закона используются следующие основные понятия: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особо охраняемые природные территории (далее - ООПТ)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охраны;</w:t>
      </w:r>
      <w:proofErr w:type="gramEnd"/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рекреационный объект - любой ограниченный по площади земельный участок, предназначенный и используемый для организации отдыха, туризма, физкультурно-оздоровительной и спортивной деятельности;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государственный кадастр особо охраняемых природных территорий - официальный документ, содержащий регулярно обновляемые сведения обо всех особо охраняемых природных территориях федерального, регионального и местного значения.</w:t>
      </w:r>
    </w:p>
    <w:p w:rsidR="003E20B6" w:rsidRPr="003E20B6" w:rsidRDefault="003E20B6" w:rsidP="003E20B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E20B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4. Категории и виды ООПТ Камчатской области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С учетом особенностей режима ООПТ в Камчатской области могут устанавливаться следующие категории ООПТ регионального значения: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природные парки;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государственные природные заказники;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памятники природы;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дендрологические парки и ботанические сады;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лечебно-оздоровительные местности и курорты.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 Камчатской области могут устанавливаться следующие категории ООПТ местного значения: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лечебно-оздоровительные местности и курорты поселений;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лечебно-оздоровительные местности и курорты муниципальных районов;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лечебно-оздоровительные местности и курорты городских округов.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Администрация Камчатской области и органы местного самоуправления муниципальных образований в Камчатской области в пределах своих полномочий могут устанавливать иные категории ООПТ: территории, на которых находятся зеленые зоны, городские леса, городские парки, охраняемые береговые линии, охраняемые речные системы, биологические станции, </w:t>
      </w:r>
      <w:proofErr w:type="spell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микрозаповедники</w:t>
      </w:r>
      <w:proofErr w:type="spellEnd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др.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ООПТ регионального значения относятся к государственной собственности Камчатской области и находятся в ведении органов государственной власти Камчатской области.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ООПТ местного значения являются собственностью муниципальных образований и находятся в ведении органов местного самоуправления поселений, муниципальных районов и городских округов в Камчатской области.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Органы государственной власти Камчатской области и соответствующие органы местного самоуправления муниципальных образований в Камчатской области, в ведении которых находятся ООПТ, обязаны обеспечить возможность функционирования данных ООПТ, организовать информирование населения и заинтересованных организаций о наличии ООПТ и режимах их охраны.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7. Содержание права государственной собственности на ООПТ, в том числе на </w:t>
      </w:r>
      <w:proofErr w:type="gram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находящиеся</w:t>
      </w:r>
      <w:proofErr w:type="gramEnd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них природные комплексы и объекты, устанавливается в порядке, предусмотренным законодательством Российской Федерации.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В Камчатской области в соответствии с</w:t>
      </w:r>
      <w:r w:rsidRPr="003E20B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8" w:history="1">
        <w:r w:rsidRPr="003E20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"Об особо охраняемых природных территориях"</w:t>
        </w:r>
      </w:hyperlink>
      <w:r w:rsidRPr="003E20B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могут образовываться ООПТ федерального значения.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В целях защиты ООПТ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деятельности. Размеры охранных зон не нормируются, а выделяются в каждом конкретном случае, исходя из целей обеспечения сохранности ООПТ.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Все ООПТ учитываются при разработке территориальных комплексных схем, проектов лесоустройства, землеустройства, районной планировки и т.п.</w:t>
      </w:r>
    </w:p>
    <w:p w:rsidR="003E20B6" w:rsidRPr="003E20B6" w:rsidRDefault="003E20B6" w:rsidP="003E20B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E20B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5. Резервирование земельных участков, которые предполагается объявить ООПТ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 целях обеспечения сохранности земельных участков, которые предполагается объявить ООПТ, на основании принятых схем развития и размещения ООПТ или территориальных схем охраны природы администрацией Камчатской области принимается решение о резервировании данных земельных участков и об ограничении на них хозяйственной деятельности с присвоением этим территориям статуса потенциальных ООПТ.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Проведение любых </w:t>
      </w:r>
      <w:proofErr w:type="spell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природопреобразующих</w:t>
      </w:r>
      <w:proofErr w:type="spellEnd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работ (в том числе рубок леса, горнодобывающих, дорожных, строительных, мелиоративных и других работ) на потенциальных ООПТ, их сдача в аренду и передача другим юридическим и физическим лицам с изменением существующего режима использования земель, допускается только при наличии положительного заключения государственной экологической экспертизы.</w:t>
      </w:r>
      <w:proofErr w:type="gramEnd"/>
    </w:p>
    <w:p w:rsidR="003E20B6" w:rsidRPr="003E20B6" w:rsidRDefault="003E20B6" w:rsidP="003E20B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E20B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6. Порядок образования ООПТ Камчатской области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Образование ООПТ регионального или местного значения осуществляется в соответствии с законодательством Российской Федерации и Камчатской области.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Образование (объявление) конкретной ООПТ осуществляется на основании принятых схем развития и размещения ООПТ Камчатской области или территориальных схем охраны природы и материалов обоснования.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ООПТ считается образованной </w:t>
      </w:r>
      <w:proofErr w:type="gram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даты принятия</w:t>
      </w:r>
      <w:proofErr w:type="gramEnd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администрацией Камчатской области постановления об образовании соответствующей ООПТ.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Образование ООПТ регионального или местного значения осуществляется как с изъятием земельных участков (акваторий) полностью или частично из хозяйственного использования у собственников, владельцев, пользователей этих участков (акваторий), так и без изъятия, но с условием соблюдения установленного для этих земельных участков особого правового режима.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Порядок изъятия таких земельных участков или водных пространств у пользователей, владельцев и собственников осуществляется в соответствии с законодательством Российской Федерации.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Образование ООПТ является основанием для прекращения использования земельных участков в целях, не соответствующих режиму особой охраны данной ООПТ.</w:t>
      </w:r>
    </w:p>
    <w:p w:rsidR="003E20B6" w:rsidRPr="003E20B6" w:rsidRDefault="003E20B6" w:rsidP="003E20B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E20B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7. Документы, обосновывающие образование ООПТ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 Документы, обосновывающие образование ООПТ регионального или местного значения, должны содержать: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материалы комплексного экологического обследования участков территорий, на которых предполагается образование ООПТ;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согласования с собственниками, владельцами и пользователями земельных участков, находящихся в границах образуемых ООПТ;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расчет необходимого финансирования охраны и функционирования ООПТ;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проект постановления администрации Камчатской области об образовании ООПТ регионального значения (с приложениями схемы границ, описания границ и Положения об ООПТ), согласованный соответственно при необходимости с федеральным органом исполнительной власти в области охраны окружающей среды, Советом народных депутатов Камчатской области и органами местного самоуправления соответствующего муниципального образования в Камчатской области, на территории которого образуется ООПТ.</w:t>
      </w:r>
      <w:proofErr w:type="gramEnd"/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Документы, обосновывающие образование ООПТ местного значения, должны содержать: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материалы комплексного экологического обследования участков территорий, на которых предполагается образование ООПТ;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согласования с собственниками, владельцами и пользователями земельных участков, находящихся в границах образуемых ООПТ;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расчет необходимого финансирования охраны и функционирования ООПТ;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проект постановления администрации Камчатской области об образовании лечебно-оздоровительной местности или курорта местного значения (с приложениями схемы границ, описания границ и Положения об ООПТ), подготовленный на основании предложений органа местного самоуправления соответствующего муниципального образования в Камчатской области о признании территории лечебно-оздоровительной местностью или курортом местного значения;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проект постановления главы муниципального образования в Камчатской области, на территории которого образуется ООПТ местного значения, - при образовании иных категорий ООПТ местного значения.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Материалы комплексного экологического обследования участков территорий, на которых предполагается образование ООПТ, включают: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пояснительную записку о необходимости образования ООПТ;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сведения о местонахождении, площади, категории земель и режиме особой охраны и использования ООПТ;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описание границ ООПТ;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картографический материал с указанием границ ООПТ и ее охранной зоны;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сведения о земельных участках, на которых образуется ООПТ: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современное состояние территории с указанием ее функционального назначения (в каких целях используется в настоящее время);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б) на </w:t>
      </w:r>
      <w:proofErr w:type="gram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землях</w:t>
      </w:r>
      <w:proofErr w:type="gramEnd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каких пользователей эта территория находится;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в) наличие полезных ископаемых с их характеристикой (запасы, ресурсы, </w:t>
      </w:r>
      <w:proofErr w:type="spell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народохозяйственная</w:t>
      </w:r>
      <w:proofErr w:type="spellEnd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значимость, стоимостная оценка);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г) для территорий </w:t>
      </w:r>
      <w:proofErr w:type="spell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гослесфонда</w:t>
      </w:r>
      <w:proofErr w:type="spellEnd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распределение по категориям </w:t>
      </w:r>
      <w:proofErr w:type="spell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защитности</w:t>
      </w:r>
      <w:proofErr w:type="spellEnd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данные об учете лесного фонда, расчетной лесосеке, включая лесовосстановительные рубки;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сведения о составе и характеристику насаждений, водных, почвенных, геологических и других природных ресурсов, находящихся в границах ООПТ;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7) сведения о наличии редких и охраняемых видов растительного и животного мира.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Проект постановления губернатора Камчатской области или проект постановления главы муниципального образования в Камчатской области об образовании ООПТ регионального или местного значения и материалы комплексного экологического обследования участков территорий, на которых предполагается образование ООПТ, подлежат государственной экологической экспертизе.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Отрицательное согласование с землепользователями, природопользователями, осуществляющими свою деятельность в пределах создаваемой ООПТ, не является основанием для прекращения работ по созданию таковой территории.</w:t>
      </w:r>
    </w:p>
    <w:p w:rsidR="003E20B6" w:rsidRPr="003E20B6" w:rsidRDefault="003E20B6" w:rsidP="003E20B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E20B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8. Положение об ООПТ регионального или местного значения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Положение об ООПТ регионального значения и о лечебно-оздоровительной местности или курорта местного значения утверждается администрацией Камчатской области и должно содержать: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наименование ООПТ, описание местоположения и границ ООПТ, ее площадь, срок функционирования и профиль (для государственных природных заказников), цели создания;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данные о площади и распределении земель по категориям, сведения об особенностях земельных отношений на территории ООПТ, перечень земельных участков и сведения об их правообладателях;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описание природных особенностей ООПТ и объектов особой охраны;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режим особой охраны и использования ООПТ с учетом зонирования территорий;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положение об охранной зоне (в случае ее создания), которое должно содержать те же сведения, что Положение об ООПТ;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сведения о специализированных учреждениях, организациях, осуществляющих охрану, содержание и использование ООПТ;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картографические материалы;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при необходимости Положение об ООПТ может содержать и иные сведения.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Положения об ООПТ местного значения, не указанные в части 1 настоящей статьи, утверждаются постановлением главы муниципального образования в Камчатской области, на территории которого образуется ООПТ местного значения, и должны содержать сведения, указанные в части 1 настоящей статьи.</w:t>
      </w:r>
    </w:p>
    <w:p w:rsidR="003E20B6" w:rsidRPr="003E20B6" w:rsidRDefault="003E20B6" w:rsidP="003E20B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E20B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9. Государственный кадастр ООПТ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Государственный кадастр ООПТ ведется в целях оценки состояния природно-заповедного фонда, определения перспектив развития сети ООПТ, повышения эффективности государственного </w:t>
      </w:r>
      <w:proofErr w:type="gram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соблюдением соответствующего режима охраны ООПТ, а также обеспечения их учета при планировании социально-экономического развития Камчатской области.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Государственный кадастр ООПТ включает в себя сведения о количестве и статусе ООПТ, их размерах, географическом положении и границах, режиме особой охраны ООПТ, </w:t>
      </w:r>
      <w:proofErr w:type="spell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природопользователях</w:t>
      </w:r>
      <w:proofErr w:type="spellEnd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состоянии природных ресурсов и природных объектов, экологической, научной, исторической и культурной ценности охраняемых природных территорий и расположенных на них природных, культурных и исторических объектах.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Ведение государственного кадастра ООПТ регионального значения организуется администрацией Камчатской области в соответствии с порядком, установленным Правительством Российской Федерации, и осуществляется за счет средств областного бюджета и других источников финансирования.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 Ведение государственного кадастра ООПТ местного значения организуется органами местного самоуправления муниципальных образований в Камчатской области в соответствии с порядком, установленным Правительством Российской Федерации, и осуществляется за счет средств соответствующих бюджетов муниципальных образований в Камчатской области, а также других источников финансирования.</w:t>
      </w:r>
    </w:p>
    <w:p w:rsidR="003E20B6" w:rsidRPr="003E20B6" w:rsidRDefault="003E20B6" w:rsidP="003E20B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E20B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10. Полномочия Совета народных депутатов Камчатской области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 полномочиям Совета народных депутатов Камчатской области в сфере организации, охраны, обеспечения функционирования, </w:t>
      </w:r>
      <w:proofErr w:type="gram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состоянием и соблюдением режима охраны ООПТ регионального значения относятся: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1) принятие законов и иных нормативных правовых актов Камчатской области, регулирующих отношения в сфере организации, охраны, обеспечения функционирования, </w:t>
      </w:r>
      <w:proofErr w:type="gram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состоянием и соблюдением режима охраны ООПТ;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2) участие в разработке и реализации федеральных программ в сфере организации, охраны, обеспечения функционирования, </w:t>
      </w:r>
      <w:proofErr w:type="gram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состоянием и соблюдением режима охраны ООПТ;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3) участие в разработке и утверждение долгосрочных областных целевых программ в сфере организации, охраны, обеспечения функционирования, </w:t>
      </w:r>
      <w:proofErr w:type="gram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состоянием и соблюдением режима охраны ООПТ;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согласование по представлению губернатора Камчатской области вопросов создания и снятия статуса в отношении отдельных категорий ООПТ регионального значения (природных парков, памятников природы, дендропарков и ботанических садов);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установление налоговых льгот организациям, занятым в сфере управления, изучения, охраны, обслуживания ООПТ регионального значения, в соответствии с законодательством Российской Федерации и Камчатской области;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другие полномочия в соответствии с законодательством Российской Федерации и Камчатской области.</w:t>
      </w:r>
    </w:p>
    <w:p w:rsidR="003E20B6" w:rsidRPr="003E20B6" w:rsidRDefault="003E20B6" w:rsidP="003E20B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E20B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11. Полномочия администрации Камчатской области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 полномочиям администрации Камчатской области в сфере организации, охраны, обеспечения функционирования, </w:t>
      </w:r>
      <w:proofErr w:type="gram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состоянием и соблюдением режима охраны ООПТ регионального значения относятся: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1) принятие нормативных правовых актов, регулирующих отношения в сфере организации, охраны, обеспечения функционирования, </w:t>
      </w:r>
      <w:proofErr w:type="gram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состоянием и соблюдением режима охраны ООПТ регионального значения в соответствии с законодательством Российской Федерации и Камчатской области;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2) участие в разработке и реализации федеральных программ в сфере организации, охраны, обеспечения функционирования, </w:t>
      </w:r>
      <w:proofErr w:type="gram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состоянием и соблюдением режима охраны ООПТ регионального значения;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3) разработка и реализация долгосрочных областных целевых программ в сфере организации, охраны, обеспечения функционирования, </w:t>
      </w:r>
      <w:proofErr w:type="gram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состоянием и соблюдением режима охраны ООПТ регионального значения;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представление в Правительство Российской Федерации предложений по образованию в Камчатской области ООПТ федерального значения, а также по изменению их границ и территорий;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5) принятие решений об образовании ООПТ регионального значения и лечебно-оздоровительных местностей или курортов местного значения в установленном настоящим Законе порядке;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утверждение Положений по ООПТ регионального значения и по лечебно-оздоровительным местностям или курортам местного значения;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установление иных категорий ООПТ регионального значения;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принятие решений о выделении охранных зон ООПТ регионального значения;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9) принятие решений о резервировании земельных участков, которые предполагается объявить ООПТ регионального значения, об ограничении на них хозяйственной деятельности и о присвоении этим территориям статуса потенциальных ООПТ регионального значения;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10) осуществление финансирования, создания и функционирования ООПТ регионального значения;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11) организация охраны ООПТ регионального значения;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12) ведение государственного кадастра ООПТ регионального значения;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13) обеспечение учета ООПТ регионального значения при разработке территориальных комплексных схем, схем землеустройства и районной планировки;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14) утверждение в соответствии с федеральным законодательством такс для исчисления размера взыскания ущерба, причиненного ООПТ регионального значения;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15) установление предельных размеров платы (минимальных и максимальных) за пользование рекреационными объектами на территориях ООПТ регионального значения, а также за услуги, оказываемые областными природоохранными учреждениями;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16) определение формы и размеров платы за пользование территориями курортов регионального значения в соответствии с законодательством Российской Федерации и Камчатской области;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17) определение ежегодного размера финансирования ООПТ регионального значения при разработке областного бюджета;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18) осуществление управления и контроля в сфере охраны и использования ООПТ регионального значения;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19) делегирование органам местного самоуправления муниципальных образований в Камчатской области отдельных полномочий по организации, охране и использованию ООПТ регионального значения с одновременной передачей им финансовых и материальных средств;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19.1) ведение реестра лечебно-оздоровительных местностей и курортов регионального значения, включая санаторно-курортные организации;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20) другие полномочия в соответствии с законодательством Российской Федерации и Камчатской области.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(п.19.1. в редакции Закона </w:t>
      </w:r>
      <w:proofErr w:type="gram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</w:t>
      </w:r>
      <w:proofErr w:type="gramEnd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 03.05.2007 N 588)</w:t>
      </w:r>
    </w:p>
    <w:p w:rsidR="003E20B6" w:rsidRPr="003E20B6" w:rsidRDefault="003E20B6" w:rsidP="003E20B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E20B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12. Полномочия органов местного самоуправления муниципальных образований в Камчатской области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полномочиям органов местного самоуправления муниципальных образований в Камчатской области в сфере создания, развития и обеспечения охраны лечебно-оздоровительных местностей и курортов местного значения относятся: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1) представление губернатору Камчатской области предложений о признании территорий лечебно-оздоровительной местностью или курортом местного значения на территории соответствующего муниципального образования в Камчатской области;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установление иных категорий ООПТ местного значения на территории соответствующего муниципального образования в Камчатской области;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ведение государственного кадастра ООПТ местного значения;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обеспечение охраны лечебно-оздоровительной местности или курорта местного значения;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внесение предложений губернатору Камчатской области о повышении статуса лечебно-оздоровительной местности или курорта местного значения;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6) осуществление развития лечебно-оздоровительной местности или курорта местного значения, </w:t>
      </w:r>
      <w:proofErr w:type="gram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соблюдением установленного режима особой охраны;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осуществление финансирования создания и развития лечебно-оздоровительной местности или курорта местного значения;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8) участие в разработке и реализации долгосрочных областных целевых программ в сфере организации, охраны, обеспечения функционирования, </w:t>
      </w:r>
      <w:proofErr w:type="gram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состоянием и соблюдением режима охраны ООПТ;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8.1) ведение реестра лечебно-оздоровительных местностей и курортов местного значения, включая санаторно-курортные организации;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9) другие полномочия в соответствии с законодательством Российской Федерации и Камчатской области.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(п.8.1. в редакции Закона </w:t>
      </w:r>
      <w:proofErr w:type="gram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</w:t>
      </w:r>
      <w:proofErr w:type="gramEnd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 03.05.2007 N 588)</w:t>
      </w:r>
    </w:p>
    <w:p w:rsidR="003E20B6" w:rsidRPr="003E20B6" w:rsidRDefault="003E20B6" w:rsidP="003E20B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E20B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13. Участие граждан и юридических лиц в организации и функционировании ООПТ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Граждане и юридические лица, включая общественные и религиозные объединения, вправе оказывать содействие органам государственной власти Камчатской области в осуществлении мероприятий по созданию, организации, охране и рациональному использованию ООПТ в формах, предусмотренных законодательством Российской Федерации и Камчатской области.</w:t>
      </w:r>
      <w:proofErr w:type="gramEnd"/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Граждане и юридические лица имеют право: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получать от органов государственной власти Камчатской области и органов местного самоуправления муниципальных образований в Камчатской области, государственных организаций соответствующую информацию об ООПТ регионального и местного значения, если иное не установлено законодательством Российской Федерации и Камчатской области;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выходить в органы государственной власти Камчатской области и органы местного самоуправления муниципальных образований в Камчатской области с предложениями о создании новых ООПТ;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3) осуществлять общественный экологический </w:t>
      </w:r>
      <w:proofErr w:type="gram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состоянием и соблюдением режима особой охраны ООПТ в соответствии с законодательством Российской Федерации;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по согласованию с органами государственной власти Камчатской области и органами местного самоуправления муниципальных образований в Камчатской области, в ведении которых находятся ООПТ, проводить мероприятия по охране и обеспечению функционирования ООПТ;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осуществлять другие предусмотренные законодательством права.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Органы государственной власти Камчатской области и органы местного самоуправления муниципальных образований в Камчатской области, государственные организации при </w:t>
      </w: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осуществлении своих полномочий в сфере организации, охраны, обеспечения функционирования, </w:t>
      </w:r>
      <w:proofErr w:type="gram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состоянием и соблюдением режима охраны ООПТ могут учитывать предложения граждан и юридических лиц.</w:t>
      </w:r>
    </w:p>
    <w:p w:rsidR="003E20B6" w:rsidRPr="003E20B6" w:rsidRDefault="003E20B6" w:rsidP="003E20B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E20B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14. Управление и контроль в сфере организации и функционирования ООПТ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Государственное управление и государственный контроль в сфере организации и функционирования ООПТ регионального значения осуществляются органами государственной власти Камчатской области в соответствии с их полномочиями, установленными законодательством Российской Федерации, настоящим Законом и принимаемыми в соответствии с ними другими законами и иными нормативными правовыми актами Камчатской области.</w:t>
      </w:r>
      <w:proofErr w:type="gramEnd"/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1 статьи 14 в редакции Закона КО от 25.06.2007 N 624)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Управление и контроль в сфере организации и функционирования ООПТ местного значения осуществляются органами местного самоуправления муниципальных образований в Камчатской области в соответствии с законодательством Российской Федерации и Камчатской области.</w:t>
      </w:r>
    </w:p>
    <w:p w:rsidR="003E20B6" w:rsidRPr="003E20B6" w:rsidRDefault="003E20B6" w:rsidP="003E20B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E20B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15. Финансирование ООПТ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Финансирование образования и содержания ООПТ регионального значения осуществляется за счет: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средств областного бюджета;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собственных средств областных природоохранных государственных учреждений (в том числе полученных от деятельности, не противоречащей их задачам);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других, не запрещенных законом, источников финансирования.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Финансирование образования и содержания лечебно-оздоровительных местностей и курортов местного значения на территориях поселения, муниципального района или городского округа осуществляется за счет средств соответствующих бюджетов муниципальных образования в Камчатской области, а также других, не запрещенных законом источников финансирования.</w:t>
      </w:r>
    </w:p>
    <w:p w:rsidR="003E20B6" w:rsidRPr="003E20B6" w:rsidRDefault="003E20B6" w:rsidP="003E20B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E20B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II. Природные парки</w:t>
      </w:r>
    </w:p>
    <w:p w:rsidR="003E20B6" w:rsidRPr="003E20B6" w:rsidRDefault="003E20B6" w:rsidP="003E20B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E20B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16. Общие положения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Природные парки являются </w:t>
      </w:r>
      <w:proofErr w:type="spell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цриродоохранными</w:t>
      </w:r>
      <w:proofErr w:type="spellEnd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рекреационными учреждениями, территории (акватории) которых включают в себя природные комплексы и объекты, имеющие значительную экологическую и эстетическую ценность, и предназначены для использования в природоохранных, просветительских и рекреационных целях.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Территории природных парков располагаются на землях, предоставленных им в бессрочное (постоянное) пользование, в отдельных случаях - на землях иных пользователей, а также собственников.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На природные парки возлагаются следующие задачи: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сохранение природной среды, природных ландшафтов;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создание условий для отдыха (в том числе массового) и сохранение рекреационных ресурсов;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3) разработка и внедрение эффективных методов охраны природы и поддержание экологического баланса в условиях рекреационного использования территорий природных парков.</w:t>
      </w:r>
    </w:p>
    <w:p w:rsidR="003E20B6" w:rsidRPr="003E20B6" w:rsidRDefault="003E20B6" w:rsidP="003E20B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E20B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17. Порядок образования природных парков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Природные парки образуются решением администрации Камчатской области по представлению федерального органа исполнительной власти в области охраны окружающей среды после согласования с Советом народных депутатов Камчатской области.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Создание природных парков, связанное с изъятием земельных участков или водных пространств, используемых для общегосударственных нужд, осуществляется постановлением губернатора Камчатской области по согласованию с Правительством Российской Федерации.</w:t>
      </w:r>
    </w:p>
    <w:p w:rsidR="003E20B6" w:rsidRPr="003E20B6" w:rsidRDefault="003E20B6" w:rsidP="003E20B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E20B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18. Особенности правового положения природных парков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Природные парки являются юридическими лицами, которые не имеют в качестве цели своей деятельности извлечение прибыли, то есть являются некоммерческими организациями и создаются в форме финансируемого за счет средств областного бюджета природоохранного государственного учреждения.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Управление природным парком осуществляется областным природоохранным государственным учреждением. </w:t>
      </w:r>
      <w:proofErr w:type="gram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деятельностью данного государственного учреждения осуществляет его учредитель, которым является Управление природных ресурсов и охраны окружающей среды администрации Камчатской области.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Средствами природных парков, которыми они распоряжаются в установленном законом порядке, являются: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доходы, полученные от рекреационной, рекламно-издательской и иной деятельности, не противоречащей задачам природных парков;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средства, полученные в счет возмещения ущерба, причиненного в результате деятельности юридических и физических лиц;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безвозмездной помощи физических и юридических лиц, в том числе иностранных граждан и международных организаций.</w:t>
      </w:r>
    </w:p>
    <w:p w:rsidR="003E20B6" w:rsidRPr="003E20B6" w:rsidRDefault="003E20B6" w:rsidP="003E20B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E20B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19. Режим особой охраны природных парков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 территориях природных парков может устанавливаться различный режим охраны и использования в зависимости от их экологической и рекреационной ценности. Исходя из этого, на территориях природных парков могут быть выделены различные функциональные зоны (природоохранные, рекреационные, хозяйственные, зоны охраны историко-культурных комплексов и объектов и др.).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На территориях природных парков запрещается деятельность, влекущая за собой изменение исторически сложившегося природного ландшафта, снижение или уничтожение экологических, эстетических и рекреационных каче</w:t>
      </w:r>
      <w:proofErr w:type="gram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ств пр</w:t>
      </w:r>
      <w:proofErr w:type="gramEnd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иродных парков, нарушение режима охраны расположенных на их территории памятников природы, истории и культуры.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границах природных парков могут быть запрещены или ограничены виды деятельности, влекущие за собой снижение экологической, эстетической, культурной и рекреационной ценности их территорий.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На территориях природных парков, где проживают представители коренных малочисленных народов Севера, Сибири и Дальнего Востока, допускается использование ими природных </w:t>
      </w: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ресурсов в формах, обеспечивающих сохранение их традиционного образа жизни и защиту исконной среды обитания.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С областными природоохранными государственными учреждениями согласовываются вопросы социально-экономической деятельности юридических лиц, расположенных на территориях природных парков и их охранных зон, а также проекты развития прилегающих населенных пунктов.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Лица, осуществляющие свою деятельность на территориях природных парков, обязаны по согласованию с соответствующим областным природоохранным государственным учреждением выполнять природоохранные мероприятия в границах ведения своей деятельности.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Конкретные особенности, зонирование и режим особой охраны конкретного природного парка определяются Положением о нем, утверждаемым администрацией Камчатской области по согласованию с федеральным органом исполнительной власти в области охраны окружающей среды и соответствующими органами местного самоуправления муниципальных образований в Камчатской области.</w:t>
      </w:r>
    </w:p>
    <w:p w:rsidR="003E20B6" w:rsidRPr="003E20B6" w:rsidRDefault="003E20B6" w:rsidP="003E20B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E20B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III. Государственные природные заказники</w:t>
      </w:r>
    </w:p>
    <w:p w:rsidR="003E20B6" w:rsidRPr="003E20B6" w:rsidRDefault="003E20B6" w:rsidP="003E20B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E20B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20. Общие положения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Государственными природными заказниками регионального значения объявляются территории (акватории), имеющие особое значение для сохранения или восстановления природных комплексов или их компонентов и поддержания экологического баланса в Камчатской области.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Объявление территории государственным природным заказником регионального значения допускается как с изъятием, так и без изъятия у пользователей, владельцев и собственников земельных участков.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Государственные природные заказники регионального значения могут иметь различный профиль, в том числе быть: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комплексными (ландшафтными), предназначенными для сохранения и восстановления природных комплексов (природных ландшафтов);</w:t>
      </w:r>
      <w:proofErr w:type="gramEnd"/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2) </w:t>
      </w:r>
      <w:proofErr w:type="gram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биологическими</w:t>
      </w:r>
      <w:proofErr w:type="gramEnd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(ботаническими и зоологическими), предназначенными для сохранения и восстановления редких и исчезающих видов растений и животных, в том числе ценных видов в хозяйственном, научном и культурном отношениях;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3) </w:t>
      </w:r>
      <w:proofErr w:type="gram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палеонтологическими</w:t>
      </w:r>
      <w:proofErr w:type="gramEnd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предназначенными для сохранения ископаемых объектов;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4) </w:t>
      </w:r>
      <w:proofErr w:type="gram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гидрологическими</w:t>
      </w:r>
      <w:proofErr w:type="gramEnd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(болотными, озерными, речными), предназначенными для сохранения и восстановления ценных водных объектов и экологических систем;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5) </w:t>
      </w:r>
      <w:proofErr w:type="gram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геологическими</w:t>
      </w:r>
      <w:proofErr w:type="gramEnd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предназначенными для сохранения ценных объектов и комплексов неживой природы.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Государственные природные заказники регионального значения находятся в ведении администрации Камчатской области и финансируются за счет средств областного бюджета и других, не запрещенных законом источников.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Для обеспечения функционирования государственных природных заказников регионального значения создается областное природоохранное государственное учреждение, структура, подчиненность и порядок финансирования которого определяются Уставом учреждения, утверждаемым Учредителем в установленном порядке.</w:t>
      </w:r>
    </w:p>
    <w:p w:rsidR="003E20B6" w:rsidRPr="003E20B6" w:rsidRDefault="003E20B6" w:rsidP="003E20B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E20B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lastRenderedPageBreak/>
        <w:t>Статья 21. Порядок образования государственных природных заказников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Государственные природные заказники регионального значения образуются постановлением губернатора Камчатской области по согласованию с соответствующими органами местного самоуправления муниципальных образований в Камчатской области.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Образование государственных природных заказников, связанное с изъятием земельных участков или водных пространств, используемых для общегосударственных нужд, осуществляется решением администрации Камчатской области по согласованию с Правительством Российской Федерации.</w:t>
      </w:r>
    </w:p>
    <w:p w:rsidR="003E20B6" w:rsidRPr="003E20B6" w:rsidRDefault="003E20B6" w:rsidP="003E20B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E20B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22. Режим особой охраны государственных природных заказников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 территориях государственных природных заказников регионального значения постоянно или временно запрещается или ограничивается любая деятельность, если она противоречит целям создания государственных природных заказников регионального значения или причиняет вред природным комплексам и их компонентам.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С целью сохранения типичных биоценозов, редких видов животных и растений, восстановления экологического равновесия, устойчивости и способности к </w:t>
      </w:r>
      <w:proofErr w:type="spell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саморегуляции</w:t>
      </w:r>
      <w:proofErr w:type="spellEnd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всех природных комплексов в государственных природных заказниках могут выделяться особо защитные участки и другие функциональные зоны, отличающиеся более строгим, чем на всей территории заказника, режимом охраны.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Задачи и особенности режима охраны конкретного государственного природного заказника регионального значения определяются Положением о нем, утверждаемым администрацией Камчатской области.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</w:t>
      </w:r>
      <w:proofErr w:type="gram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Собственники, владельцы и пользователи земельных участков, которые расположены в границах государственных природных заказников регионального значения, обязаны соблюдать установленный в государственных природных заказниках регионального значения режим особой охраны и нести ответственность за его нарушение в соответствии с законодательством Российской Федерации.</w:t>
      </w:r>
      <w:proofErr w:type="gramEnd"/>
    </w:p>
    <w:p w:rsidR="003E20B6" w:rsidRPr="003E20B6" w:rsidRDefault="003E20B6" w:rsidP="003E20B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E20B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IV. Памятники природы</w:t>
      </w:r>
    </w:p>
    <w:p w:rsidR="003E20B6" w:rsidRPr="003E20B6" w:rsidRDefault="003E20B6" w:rsidP="003E20B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E20B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23. Общие положения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Памятники природы регионального значения - уникальные, невосполнимые, ценные в экологическом, научном, культурном и эстетическом отношениях природные комплексы, а также объекты естественного и искусственного происхождения в Камчатской области.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Памятники природы регионального значения находятся в ведении администрации Камчатской области и финансируются за счет средств областного бюджета и </w:t>
      </w:r>
      <w:proofErr w:type="gram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других</w:t>
      </w:r>
      <w:proofErr w:type="gramEnd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 запрещенных законом, источников.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Собственникам, владельцам и пользователям земельных участков, находящихся в границах памятников природы регионального значения, могут предоставляться налоговые льготы в соответствии с законодательством Российской Федерации и Камчатской области.</w:t>
      </w:r>
    </w:p>
    <w:p w:rsidR="003E20B6" w:rsidRPr="003E20B6" w:rsidRDefault="003E20B6" w:rsidP="003E20B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E20B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24. Порядок признания территорий, занятых памятниками природы, особо охраняемыми природными территориями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Признание природных комплексов и объектов памятниками природы регионального значения, а территорий, занятых ими, - ООПТ регионального значения, осуществляется </w:t>
      </w: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решением администрации Камчатской области после согласования с Советом народных депутатов Камчатской области.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Объявление природных комплексов и объектов памятниками природы регионального значения, а территорий, занятых ими, территориями памятников природы регионального значения, допускается с изъятием занимаемых ими земельных участков у собственников, владельцев и пользователей этих участков.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 случае необходимости изъятия земельных участков или водных пространств, используемых для общегосударственных нужд, объявление природных комплексов и объектов памятниками природы, а территорий, занятых ими, территориями памятников природы, осуществляется постановлением губернатора Камчатской области.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Передача памятников природы регионального значения и их территорий под охрану лиц, в чье ведение они переданы, оформление охранного обязательства, паспорта и других документов осуществляются постановлением губернатора Камчатской области.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татью 24 дополнить частью 4 в редакции Закона КО от 25.06.2007 N 624)</w:t>
      </w:r>
    </w:p>
    <w:p w:rsidR="003E20B6" w:rsidRPr="003E20B6" w:rsidRDefault="003E20B6" w:rsidP="003E20B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E20B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25. Режим особой охраны памятников природы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 территориях, на которых находятся памятники природы и их охранные зоны, запрещается всякая деятельность, влекущая за собой нарушение сохранности памятников природы.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Задачи и особенности режима особой охраны конкретного памятника природы определяются Паспортом памятника природы.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Обеспечение режима охраны памятников природы осуществляется областным природоохранным государственным учреждением, в ведение которого они переданы.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Собственники, владельцы и пользователи земельных участков, на которых расположены памятники природы регионального значения, принимают на себя обязательства по обеспечению режима особой охраны памятников природы, обязаны его </w:t>
      </w:r>
      <w:proofErr w:type="gram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соблюдать</w:t>
      </w:r>
      <w:proofErr w:type="gramEnd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несут ответственность за его нарушение в соответствии с законодательством Российской Федерации.</w:t>
      </w:r>
    </w:p>
    <w:p w:rsidR="003E20B6" w:rsidRPr="003E20B6" w:rsidRDefault="003E20B6" w:rsidP="003E20B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E20B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V. Лечебно-оздоровительные местности и курорты</w:t>
      </w:r>
    </w:p>
    <w:p w:rsidR="003E20B6" w:rsidRPr="003E20B6" w:rsidRDefault="003E20B6" w:rsidP="003E20B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E20B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26. Общие положения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К лечебно-оздоровительным местностям могут быть отнесены территории (акватории), пригодные для организации лечения и профилактики заболеваний, а также отдыха населения и обладающие природными лечебными ресурсами (минеральные воды, лечебные грязи, лечебный климат, другие природные объекты и условия).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Лечебно-оздоровительные местности и курорты выделяются в целях их рационального использования и обеспечения сохранения их природных лечебных ресурсов и оздоровительных свойств.</w:t>
      </w:r>
    </w:p>
    <w:p w:rsidR="003E20B6" w:rsidRPr="003E20B6" w:rsidRDefault="003E20B6" w:rsidP="003E20B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E20B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27. Признание территории лечебно-оздоровительной местностью или курортом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Признание территории лечебно-оздоровительной местностью или курортом регионального значения осуществляется решением администрации Камчатской области на основании специальных курортологических, гидрогеологических и других исследований и по согласованию с федеральным органом исполнительной власти в области охраны окружающей среды.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 Признание территории лечебно-оздоровительной местностью или курортом местного значения осуществляется решением администрации Камчатской области на основании предложений органа местного самоуправления муниципальных образований в Камчатской области о признании территории лечебно-оздоровительной местностью или курортом местного значения и специальных курортологических, гидрогеологических и других исследований.</w:t>
      </w:r>
    </w:p>
    <w:p w:rsidR="003E20B6" w:rsidRPr="003E20B6" w:rsidRDefault="003E20B6" w:rsidP="003E20B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E20B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28. Режим особой охраны лечебно-оздоровительных местностей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 границах лечебно-оздоровительных местностей и курортов регионального или местного значения запрещается (ограничивается) деятельность, которая может привести к ухудшению качества и истощению природных ресурсов и объектов, обладающих лечебными свойствами.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 целях сохранения природных факторов, благоприятных для организации лечения и профилактики заболеваний населения, на территориях лечебно-оздоровительных местностей и курортов регионального или местного значения организуются округа санитарной охраны. Для лечебно-оздоровительных местностей и курортов регионального или местного значения, где природные ресурсы относятся к недрам (минеральные воды, лечебные грязи), устанавливаются округа горно-санитарной охраны. Внешний контур округа санитарной или горно-санитарной охраны является границей лечебно-оздоровительной местности или курорта регионального значения.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Границы и режим округов санитарной (горно-санитарной) охраны лечебно-оздоровительных местностей или курортов регионального или местного значения устанавливается постановлением губернатора Камчатской области.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Порядок и особенности функционирования, задачи, статус и режим особой охраны лечебно-оздоровительных местностей или курортов регионального или местного значения определяются Положением об этой территории, утверждаемым администрацией Камчатской области.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Формы и размеры платы за пользование территориями курортов регионального и местного значения определяются администрацией Камчатской области в пределах норм, установленных законодательством Российской Федерации.</w:t>
      </w:r>
    </w:p>
    <w:p w:rsidR="003E20B6" w:rsidRPr="003E20B6" w:rsidRDefault="003E20B6" w:rsidP="003E20B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E20B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VI. Дендрологические парки и ботанические сады</w:t>
      </w:r>
    </w:p>
    <w:p w:rsidR="003E20B6" w:rsidRPr="003E20B6" w:rsidRDefault="003E20B6" w:rsidP="003E20B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E20B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29. Общие положения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Дендрологические парки и ботанические сады регионального значения являются природоохранными учреждениями, в задачи которых входит создание специальных коллекций растений в целях сохранения разнообразия и обогащения растительного мира, а также осуществления научной, учебной и просветительской деятельности. Территории дендрологических парков и ботанических садов предназначаются только для выполнения их прямых задач, при этом земельные участки передаются в бессрочное (постоянное) пользование дендрологическим паркам и ботаническим садам, а также научно-исследовательским или образовательным учреждениям, в ведении которых находятся дендрологические парки и ботанические сады.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Находящиеся на балансе дендрологических парков и ботанических садов регионального значения здания, сооружения и помещения приватизации не подлежат.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3. Дендрологические парки и ботанические сады регионального значения </w:t>
      </w:r>
      <w:proofErr w:type="gram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</w:t>
      </w:r>
      <w:proofErr w:type="gramEnd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разу</w:t>
      </w:r>
      <w:proofErr w:type="gramEnd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готе я решением администрации Камчатской области после согласования с Советом народных депутатов Камчатской области.</w:t>
      </w:r>
    </w:p>
    <w:p w:rsidR="003E20B6" w:rsidRPr="003E20B6" w:rsidRDefault="003E20B6" w:rsidP="003E20B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E20B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30. Режим особой охраны дендрологических парков и ботанических садов и их финансирование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 территориях дендрологических парков и ботанических садов регионального значения запрещается всякая деятельность, не связанная с выполнением их задач и влекущая за собой нарушение сохранности флористических объектов.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Задачи, научный профиль, особенности правового положения, организационное устройство, особенности режима особой охраны конкретного дендрологического парка и ботанического сада регионального значения определяются в Положениях о них, утверждаемых администрацией Камчатской области.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Финансирование дендрологических парков и ботанических садов регионального значения осуществляется за счет средств областного бюджета и </w:t>
      </w:r>
      <w:proofErr w:type="gram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других</w:t>
      </w:r>
      <w:proofErr w:type="gramEnd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 запрещенных законом источников.</w:t>
      </w:r>
    </w:p>
    <w:p w:rsidR="003E20B6" w:rsidRPr="003E20B6" w:rsidRDefault="003E20B6" w:rsidP="003E20B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E20B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VII. Снятие статуса ООПТ</w:t>
      </w:r>
    </w:p>
    <w:p w:rsidR="003E20B6" w:rsidRPr="003E20B6" w:rsidRDefault="003E20B6" w:rsidP="003E20B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E20B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31. Основания снятия статуса ООПТ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Статус ООПТ может быть снят по следующим основаниям: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истечение установленного срока действия ООПТ, если его продление признано нецелесообразным в связи с выполнением ООПТ возложенных на нее задач;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отсутствие необходимости в продолжени</w:t>
      </w:r>
      <w:proofErr w:type="gram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proofErr w:type="gramEnd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режима особой охраны территории;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прекращение существования природного комплекса или природного объекта как охраняемой природной территории в результате природной или антропогенной катастрофы.</w:t>
      </w:r>
    </w:p>
    <w:p w:rsidR="003E20B6" w:rsidRPr="003E20B6" w:rsidRDefault="003E20B6" w:rsidP="003E20B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E20B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32. Порядок снятия статуса ООПТ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Снятие статуса ООПТ регионального или местного значения осуществляется в том же порядке, что и их образование.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Решение о снятии статуса конкретной ООПТ принимается органами, принявшими решение об образовании этой ООПТ, и выполняется на основании материалов комплексного экологического обследования ООПТ, прошедших государственную экологическую экспертизу.</w:t>
      </w:r>
    </w:p>
    <w:p w:rsidR="003E20B6" w:rsidRPr="003E20B6" w:rsidRDefault="003E20B6" w:rsidP="003E20B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E20B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VIII. Организация охраны ООПТ</w:t>
      </w:r>
    </w:p>
    <w:p w:rsidR="003E20B6" w:rsidRPr="003E20B6" w:rsidRDefault="003E20B6" w:rsidP="003E20B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E20B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33. Охрана ООПТ регионального и местного значения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Для охраны и обеспечения функционирования ООПТ регионального значения могут создаваться областные природоохранные государственные учреждения.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охраны и функционирования ООПТ местного значения органы местного самоуправления муниципальных образований в Камчатской области могут создавать специализированные структурные подразделения, наделенные соответствующими полномочиями.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Охрана природных комплексов и объектов на территориях ООПТ регионального значения осуществляется специалистами по охране территорий ООПТ регионального значения, </w:t>
      </w: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которые входят в состав соответствующих областных природоохранных государственных учреждений и являются государственными инспекторами по охране территорий ООПТ регионального значения.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этом директора областных природоохранных государственных учреждений и их заместители являются соответственно главными государственными инспекторами и их заместителями по охране территорий ООПТ регионального значения.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Государственные инспектора по охране территорий ООПТ регионального значения имеют право: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проверять у лиц, находящихся на территориях государственных природных заказников и природных парков, разрешения на право пребывания на территориях соответствующих ООПТ регионального значения (для природных парков - на той части территорий, нахождение на которой предусматривает наличие такого разрешения в соответствии с Положением о природном парке);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проверять документы на право осуществления природопользования и иной деятельности на территориях ООПТ регионального значения и территориях их охранных зон;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задерживать на территориях ООПТ регионального значения лиц, нарушивших законодательство Российской Федерации и Камчатской области об особо охраняемых природных территориях, и доставлять указанных нарушителей в правоохранительные органы;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беспрепятственно посещать любые объекты и организации всех форм собственности, находящиеся на территориях ООПТ регионального значения и территориях их охранных зон, для проверки соблюдения требований законодательства Российской Федерации и Камчатской области об особо охраняемых природных территориях;</w:t>
      </w:r>
      <w:proofErr w:type="gramEnd"/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информировать нарушителей о нормативных правовых актах, регулирующих вопросы, связанные с выявленным правонарушением, и предъявлять им требования об устранении нарушения законодательства в сфере охраны окружающей среды и режима ООПТ регионального значения;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составлять в пределах своей компетенции протоколы об административных нарушениях правил охраны и использования природных ресурсов на территориях ООПТ регионального значения и территориях их охранных зон, и направлять материалы о привлечении к административной ответственности лиц, виновных в нарушениях установленного режима ООПТ регионального значения, в административные комиссии при органах местного самоуправления муниципальных образований в Камчатской области.</w:t>
      </w:r>
      <w:proofErr w:type="gramEnd"/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Государственные инспектора по охране территорий ООПТ регионального значения наделяются правами должностных лиц, осуществляющих государственный лесной контроль и надзор (государственных лесных инспекторов), за исключением права рассмотрения в установленном порядке дел об административных правонарушениях и наложения административных взысканий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(часть 4 статьи 33 в редакции Закона </w:t>
      </w:r>
      <w:proofErr w:type="gram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</w:t>
      </w:r>
      <w:proofErr w:type="gramEnd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 25.06.2007 N 623)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Государственным инспекторам по охране территорий ООПТ регионального значения в соответствии с</w:t>
      </w:r>
      <w:r w:rsidRPr="003E20B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" w:history="1">
        <w:r w:rsidRPr="003E20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Федеральными законами "Об оружии"</w:t>
        </w:r>
      </w:hyperlink>
      <w:r w:rsidRPr="003E20B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"О животном мире" при осуществлении возложенных на них настоящим Законом задач разрешено ношение служебного огнестрельного оружия при исполнении служебных обязанностей.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 В вопросах обеспечения охраны ООПТ регионального значения государственные инспектора по охране территорий ООПТ регионального значения взаимодействуют с </w:t>
      </w: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государственными органами охраны лесных, минерально-сырьевых, водных и охотничьих ресурсов и органами внутренних дел.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Администрация Камчатской области для юридических и физических лиц (пользователей, осуществляющих деятельность на ООПТ регионального значения) определяют условия природопользования с заключением соответствующего договора.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 Пользователи, владельцы, собственники земельных участков (акваторий), которые расположены в границах ООПТ регионального и местного значения, обязаны соблюдать установленный режим особой охраны конкретных </w:t>
      </w:r>
      <w:proofErr w:type="gram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ООПТ</w:t>
      </w:r>
      <w:proofErr w:type="gramEnd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несут за его нарушение административную, уголовную и иную установленную законом ответственность, а также обязаны выполнять возложенные на них функции по охране и воспроизводству природных ресурсов, расположенных на территориях ООПТ регионального и местного значения.</w:t>
      </w:r>
    </w:p>
    <w:p w:rsidR="003E20B6" w:rsidRPr="003E20B6" w:rsidRDefault="003E20B6" w:rsidP="003E20B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E20B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IX. Ответственность за правонарушения в сфере охраны и использования ООПТ</w:t>
      </w:r>
    </w:p>
    <w:p w:rsidR="003E20B6" w:rsidRPr="003E20B6" w:rsidRDefault="003E20B6" w:rsidP="003E20B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E20B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34. Ответственность за нарушение природоохранного законодательства и режима особой охраны ООПТ регионального и местного значения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Ответственность за нарушение природоохранного законодательства и режима особой охраны ООПТ регионального и местного значения осуществляется в соответствии с законодательством Российской Федерации</w:t>
      </w:r>
      <w:proofErr w:type="gram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.".</w:t>
      </w:r>
      <w:proofErr w:type="gramEnd"/>
    </w:p>
    <w:p w:rsidR="003E20B6" w:rsidRPr="003E20B6" w:rsidRDefault="003E20B6" w:rsidP="003E20B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E20B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Настоящий Закон вступает </w:t>
      </w:r>
      <w:proofErr w:type="spell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оилу</w:t>
      </w:r>
      <w:proofErr w:type="spellEnd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</w:t>
      </w:r>
      <w:proofErr w:type="gramStart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истечении</w:t>
      </w:r>
      <w:proofErr w:type="gramEnd"/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10 дней со дня его официального опубликования, за исключением части 4 статьи 33, вступающей в силу с 1 января 2007 года.</w:t>
      </w:r>
    </w:p>
    <w:p w:rsidR="003E20B6" w:rsidRPr="003E20B6" w:rsidRDefault="003E20B6" w:rsidP="003E20B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E20B6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3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Губернатору Камчатской области привести свои нормативные правовые акты в соответствие с настоящим Законом в течение трех месяцев со дня вступления его в силу.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(З-н. в редакции Закона Камчатской области от 20.09.2006 N 511)</w:t>
      </w:r>
    </w:p>
    <w:p w:rsidR="003E20B6" w:rsidRPr="003E20B6" w:rsidRDefault="003E20B6" w:rsidP="003E20B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 КАМЧАТСКОЙ ОБЛАСТИ</w:t>
      </w:r>
      <w:r w:rsidRPr="003E20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М.Б.МАШКОВЦЕВ</w:t>
      </w:r>
    </w:p>
    <w:p w:rsidR="006A676B" w:rsidRDefault="006A676B"/>
    <w:sectPr w:rsidR="006A676B" w:rsidSect="006A6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0B6"/>
    <w:rsid w:val="00010B0E"/>
    <w:rsid w:val="00013865"/>
    <w:rsid w:val="000161AF"/>
    <w:rsid w:val="00024C2E"/>
    <w:rsid w:val="00032883"/>
    <w:rsid w:val="00042606"/>
    <w:rsid w:val="00055A9A"/>
    <w:rsid w:val="00061F13"/>
    <w:rsid w:val="00062860"/>
    <w:rsid w:val="000641AA"/>
    <w:rsid w:val="000642D0"/>
    <w:rsid w:val="00067D39"/>
    <w:rsid w:val="00072230"/>
    <w:rsid w:val="0007255F"/>
    <w:rsid w:val="00080E9B"/>
    <w:rsid w:val="0008669E"/>
    <w:rsid w:val="00086811"/>
    <w:rsid w:val="00086934"/>
    <w:rsid w:val="000929F8"/>
    <w:rsid w:val="000942C5"/>
    <w:rsid w:val="00096004"/>
    <w:rsid w:val="000A0D27"/>
    <w:rsid w:val="000A2A9D"/>
    <w:rsid w:val="000B1F2F"/>
    <w:rsid w:val="000B3E17"/>
    <w:rsid w:val="000C5D97"/>
    <w:rsid w:val="000D0F50"/>
    <w:rsid w:val="000E0C6B"/>
    <w:rsid w:val="000E2516"/>
    <w:rsid w:val="000F230C"/>
    <w:rsid w:val="0010033E"/>
    <w:rsid w:val="00103350"/>
    <w:rsid w:val="00107E40"/>
    <w:rsid w:val="00110A72"/>
    <w:rsid w:val="0011280A"/>
    <w:rsid w:val="00116038"/>
    <w:rsid w:val="001172DB"/>
    <w:rsid w:val="0012392D"/>
    <w:rsid w:val="001254FF"/>
    <w:rsid w:val="00140132"/>
    <w:rsid w:val="001457F6"/>
    <w:rsid w:val="0015438B"/>
    <w:rsid w:val="00162704"/>
    <w:rsid w:val="0016315F"/>
    <w:rsid w:val="00166300"/>
    <w:rsid w:val="0017681A"/>
    <w:rsid w:val="0018529E"/>
    <w:rsid w:val="00193BBD"/>
    <w:rsid w:val="001940DD"/>
    <w:rsid w:val="001966C1"/>
    <w:rsid w:val="001A0BCA"/>
    <w:rsid w:val="001B086D"/>
    <w:rsid w:val="001B2C00"/>
    <w:rsid w:val="001B4394"/>
    <w:rsid w:val="001B6885"/>
    <w:rsid w:val="001B691D"/>
    <w:rsid w:val="001C1AB0"/>
    <w:rsid w:val="001C53C6"/>
    <w:rsid w:val="001C7638"/>
    <w:rsid w:val="001D5DCE"/>
    <w:rsid w:val="001E2D21"/>
    <w:rsid w:val="001E44C1"/>
    <w:rsid w:val="001E6D68"/>
    <w:rsid w:val="001E7916"/>
    <w:rsid w:val="00204565"/>
    <w:rsid w:val="00211AD3"/>
    <w:rsid w:val="0021493C"/>
    <w:rsid w:val="00220B18"/>
    <w:rsid w:val="00220BA4"/>
    <w:rsid w:val="00220F24"/>
    <w:rsid w:val="002410FE"/>
    <w:rsid w:val="00243A68"/>
    <w:rsid w:val="00253CE9"/>
    <w:rsid w:val="00255C23"/>
    <w:rsid w:val="00255DDA"/>
    <w:rsid w:val="00263F2A"/>
    <w:rsid w:val="0026663F"/>
    <w:rsid w:val="00277B94"/>
    <w:rsid w:val="00277BB2"/>
    <w:rsid w:val="002865F2"/>
    <w:rsid w:val="00295FED"/>
    <w:rsid w:val="002A7798"/>
    <w:rsid w:val="002A79DC"/>
    <w:rsid w:val="002B0BC2"/>
    <w:rsid w:val="002B3CDE"/>
    <w:rsid w:val="002B4011"/>
    <w:rsid w:val="002B5A2F"/>
    <w:rsid w:val="002B5FC7"/>
    <w:rsid w:val="002C0E52"/>
    <w:rsid w:val="002C44CF"/>
    <w:rsid w:val="002E6677"/>
    <w:rsid w:val="002F3F62"/>
    <w:rsid w:val="003016AD"/>
    <w:rsid w:val="003031A8"/>
    <w:rsid w:val="003063AB"/>
    <w:rsid w:val="00306412"/>
    <w:rsid w:val="00306664"/>
    <w:rsid w:val="00311C02"/>
    <w:rsid w:val="003167CB"/>
    <w:rsid w:val="003376D2"/>
    <w:rsid w:val="00337962"/>
    <w:rsid w:val="00337CAD"/>
    <w:rsid w:val="00350BD5"/>
    <w:rsid w:val="00352DF0"/>
    <w:rsid w:val="00354F18"/>
    <w:rsid w:val="00361254"/>
    <w:rsid w:val="00363429"/>
    <w:rsid w:val="00364BED"/>
    <w:rsid w:val="0037170A"/>
    <w:rsid w:val="00373CAE"/>
    <w:rsid w:val="00374F43"/>
    <w:rsid w:val="0038180A"/>
    <w:rsid w:val="00383C70"/>
    <w:rsid w:val="0039110B"/>
    <w:rsid w:val="00391FBF"/>
    <w:rsid w:val="003953F9"/>
    <w:rsid w:val="0039698D"/>
    <w:rsid w:val="003A3F91"/>
    <w:rsid w:val="003A46DD"/>
    <w:rsid w:val="003A5A9C"/>
    <w:rsid w:val="003B5AEF"/>
    <w:rsid w:val="003B71CC"/>
    <w:rsid w:val="003C6087"/>
    <w:rsid w:val="003E20B6"/>
    <w:rsid w:val="003E32A4"/>
    <w:rsid w:val="003E6669"/>
    <w:rsid w:val="003F0F0A"/>
    <w:rsid w:val="003F1623"/>
    <w:rsid w:val="003F2D78"/>
    <w:rsid w:val="003F72AD"/>
    <w:rsid w:val="00400AD3"/>
    <w:rsid w:val="0040607F"/>
    <w:rsid w:val="00412B6C"/>
    <w:rsid w:val="00423CC9"/>
    <w:rsid w:val="004366BF"/>
    <w:rsid w:val="0044621B"/>
    <w:rsid w:val="0045521B"/>
    <w:rsid w:val="00460133"/>
    <w:rsid w:val="00461905"/>
    <w:rsid w:val="004705D2"/>
    <w:rsid w:val="00470D44"/>
    <w:rsid w:val="00474145"/>
    <w:rsid w:val="00475F4A"/>
    <w:rsid w:val="00476581"/>
    <w:rsid w:val="00480BF1"/>
    <w:rsid w:val="00487120"/>
    <w:rsid w:val="00492907"/>
    <w:rsid w:val="004951C9"/>
    <w:rsid w:val="004A25C3"/>
    <w:rsid w:val="004A4786"/>
    <w:rsid w:val="004B35EE"/>
    <w:rsid w:val="004B3E03"/>
    <w:rsid w:val="004C1947"/>
    <w:rsid w:val="004C217D"/>
    <w:rsid w:val="004C634A"/>
    <w:rsid w:val="004E36E7"/>
    <w:rsid w:val="004E382F"/>
    <w:rsid w:val="004E4C21"/>
    <w:rsid w:val="004E7C52"/>
    <w:rsid w:val="00502C46"/>
    <w:rsid w:val="00505489"/>
    <w:rsid w:val="00511C57"/>
    <w:rsid w:val="00511F0D"/>
    <w:rsid w:val="005172C1"/>
    <w:rsid w:val="00521043"/>
    <w:rsid w:val="005228B7"/>
    <w:rsid w:val="005245B3"/>
    <w:rsid w:val="00526D7D"/>
    <w:rsid w:val="005340A2"/>
    <w:rsid w:val="005346E6"/>
    <w:rsid w:val="00540D6E"/>
    <w:rsid w:val="0055196A"/>
    <w:rsid w:val="00557512"/>
    <w:rsid w:val="0056670B"/>
    <w:rsid w:val="00567F7B"/>
    <w:rsid w:val="0057075C"/>
    <w:rsid w:val="00573225"/>
    <w:rsid w:val="005734B5"/>
    <w:rsid w:val="005803B0"/>
    <w:rsid w:val="0058418E"/>
    <w:rsid w:val="00591786"/>
    <w:rsid w:val="00591EDA"/>
    <w:rsid w:val="0059410F"/>
    <w:rsid w:val="005A01C6"/>
    <w:rsid w:val="005A26ED"/>
    <w:rsid w:val="005B4378"/>
    <w:rsid w:val="005C0101"/>
    <w:rsid w:val="005D495A"/>
    <w:rsid w:val="005D7604"/>
    <w:rsid w:val="005E0478"/>
    <w:rsid w:val="005E135F"/>
    <w:rsid w:val="005E39DC"/>
    <w:rsid w:val="005E5760"/>
    <w:rsid w:val="005F5811"/>
    <w:rsid w:val="0060552C"/>
    <w:rsid w:val="00607AB8"/>
    <w:rsid w:val="006146E8"/>
    <w:rsid w:val="006158C4"/>
    <w:rsid w:val="00627974"/>
    <w:rsid w:val="0063441B"/>
    <w:rsid w:val="006365EF"/>
    <w:rsid w:val="00636E5D"/>
    <w:rsid w:val="00646AF9"/>
    <w:rsid w:val="00647F4B"/>
    <w:rsid w:val="006642A2"/>
    <w:rsid w:val="00666396"/>
    <w:rsid w:val="006715A9"/>
    <w:rsid w:val="006753DA"/>
    <w:rsid w:val="00675FA7"/>
    <w:rsid w:val="00681116"/>
    <w:rsid w:val="0068797B"/>
    <w:rsid w:val="00693CC0"/>
    <w:rsid w:val="00694304"/>
    <w:rsid w:val="0069516A"/>
    <w:rsid w:val="006977EB"/>
    <w:rsid w:val="006A1A26"/>
    <w:rsid w:val="006A61EC"/>
    <w:rsid w:val="006A6333"/>
    <w:rsid w:val="006A676B"/>
    <w:rsid w:val="006B172A"/>
    <w:rsid w:val="006B3C0B"/>
    <w:rsid w:val="006B5591"/>
    <w:rsid w:val="006B69B0"/>
    <w:rsid w:val="006C1D0E"/>
    <w:rsid w:val="006C6207"/>
    <w:rsid w:val="006D0D58"/>
    <w:rsid w:val="006D0FE7"/>
    <w:rsid w:val="006D3FC9"/>
    <w:rsid w:val="006D4214"/>
    <w:rsid w:val="006D73FA"/>
    <w:rsid w:val="006E502B"/>
    <w:rsid w:val="006E7148"/>
    <w:rsid w:val="006F7C02"/>
    <w:rsid w:val="00702F24"/>
    <w:rsid w:val="00714340"/>
    <w:rsid w:val="0072147F"/>
    <w:rsid w:val="0072220C"/>
    <w:rsid w:val="00730088"/>
    <w:rsid w:val="007339C5"/>
    <w:rsid w:val="00736289"/>
    <w:rsid w:val="00736E50"/>
    <w:rsid w:val="00737743"/>
    <w:rsid w:val="00744680"/>
    <w:rsid w:val="00745133"/>
    <w:rsid w:val="0075077F"/>
    <w:rsid w:val="00752025"/>
    <w:rsid w:val="00756117"/>
    <w:rsid w:val="00761AE8"/>
    <w:rsid w:val="00764C84"/>
    <w:rsid w:val="0077188B"/>
    <w:rsid w:val="00791D85"/>
    <w:rsid w:val="00796A65"/>
    <w:rsid w:val="007A6592"/>
    <w:rsid w:val="007B18B6"/>
    <w:rsid w:val="007B2372"/>
    <w:rsid w:val="007B2D0B"/>
    <w:rsid w:val="007C47AE"/>
    <w:rsid w:val="007C5439"/>
    <w:rsid w:val="007D3C80"/>
    <w:rsid w:val="007D46E3"/>
    <w:rsid w:val="007E1277"/>
    <w:rsid w:val="007E3F91"/>
    <w:rsid w:val="007E4270"/>
    <w:rsid w:val="007E592F"/>
    <w:rsid w:val="007F0D4C"/>
    <w:rsid w:val="007F2549"/>
    <w:rsid w:val="007F2FBD"/>
    <w:rsid w:val="007F6C9E"/>
    <w:rsid w:val="00800B7F"/>
    <w:rsid w:val="00817805"/>
    <w:rsid w:val="00817D22"/>
    <w:rsid w:val="0082451F"/>
    <w:rsid w:val="00824C94"/>
    <w:rsid w:val="00826BB0"/>
    <w:rsid w:val="0083134D"/>
    <w:rsid w:val="00832EB3"/>
    <w:rsid w:val="008332A2"/>
    <w:rsid w:val="00834C09"/>
    <w:rsid w:val="008374CC"/>
    <w:rsid w:val="00857909"/>
    <w:rsid w:val="00864AA1"/>
    <w:rsid w:val="00866D08"/>
    <w:rsid w:val="00872941"/>
    <w:rsid w:val="00875DF4"/>
    <w:rsid w:val="00883A76"/>
    <w:rsid w:val="008934F2"/>
    <w:rsid w:val="008943C2"/>
    <w:rsid w:val="00895583"/>
    <w:rsid w:val="00897D50"/>
    <w:rsid w:val="008A37F4"/>
    <w:rsid w:val="008A4BC1"/>
    <w:rsid w:val="008A5352"/>
    <w:rsid w:val="008A7D5E"/>
    <w:rsid w:val="008B4D2A"/>
    <w:rsid w:val="008C7155"/>
    <w:rsid w:val="008D7FA9"/>
    <w:rsid w:val="008E1FF3"/>
    <w:rsid w:val="008F0AFC"/>
    <w:rsid w:val="00904B55"/>
    <w:rsid w:val="00906E2F"/>
    <w:rsid w:val="00913D9F"/>
    <w:rsid w:val="009201D9"/>
    <w:rsid w:val="00922AC1"/>
    <w:rsid w:val="009273A6"/>
    <w:rsid w:val="00934BF0"/>
    <w:rsid w:val="00940643"/>
    <w:rsid w:val="00941B4C"/>
    <w:rsid w:val="0094315E"/>
    <w:rsid w:val="00945BDC"/>
    <w:rsid w:val="00956048"/>
    <w:rsid w:val="00956F0C"/>
    <w:rsid w:val="00957DBD"/>
    <w:rsid w:val="00963C9F"/>
    <w:rsid w:val="00972ADC"/>
    <w:rsid w:val="00984771"/>
    <w:rsid w:val="009851B2"/>
    <w:rsid w:val="009871EE"/>
    <w:rsid w:val="0099253A"/>
    <w:rsid w:val="009B24FF"/>
    <w:rsid w:val="009B47AF"/>
    <w:rsid w:val="009B7FA7"/>
    <w:rsid w:val="009C20CC"/>
    <w:rsid w:val="009C3414"/>
    <w:rsid w:val="009D0630"/>
    <w:rsid w:val="009D107E"/>
    <w:rsid w:val="009F0005"/>
    <w:rsid w:val="009F15A6"/>
    <w:rsid w:val="009F31E8"/>
    <w:rsid w:val="009F53CF"/>
    <w:rsid w:val="009F654E"/>
    <w:rsid w:val="009F76B6"/>
    <w:rsid w:val="00A03195"/>
    <w:rsid w:val="00A256FE"/>
    <w:rsid w:val="00A257D8"/>
    <w:rsid w:val="00A321FD"/>
    <w:rsid w:val="00A409B3"/>
    <w:rsid w:val="00A53784"/>
    <w:rsid w:val="00A62379"/>
    <w:rsid w:val="00A639C2"/>
    <w:rsid w:val="00A67EFB"/>
    <w:rsid w:val="00A71F8B"/>
    <w:rsid w:val="00A779E1"/>
    <w:rsid w:val="00A81D94"/>
    <w:rsid w:val="00A841CD"/>
    <w:rsid w:val="00A876DA"/>
    <w:rsid w:val="00A93616"/>
    <w:rsid w:val="00AA0D0F"/>
    <w:rsid w:val="00AA129D"/>
    <w:rsid w:val="00AA5AB0"/>
    <w:rsid w:val="00AA7511"/>
    <w:rsid w:val="00AA764A"/>
    <w:rsid w:val="00AB0AF1"/>
    <w:rsid w:val="00AB6D7A"/>
    <w:rsid w:val="00AC559D"/>
    <w:rsid w:val="00AC5C24"/>
    <w:rsid w:val="00AC68F2"/>
    <w:rsid w:val="00AC7573"/>
    <w:rsid w:val="00AD1A50"/>
    <w:rsid w:val="00AE6758"/>
    <w:rsid w:val="00AF0500"/>
    <w:rsid w:val="00AF0FD4"/>
    <w:rsid w:val="00AF7F32"/>
    <w:rsid w:val="00B05D0D"/>
    <w:rsid w:val="00B06DD8"/>
    <w:rsid w:val="00B10853"/>
    <w:rsid w:val="00B115DC"/>
    <w:rsid w:val="00B1179F"/>
    <w:rsid w:val="00B20B9C"/>
    <w:rsid w:val="00B21781"/>
    <w:rsid w:val="00B23E65"/>
    <w:rsid w:val="00B335A4"/>
    <w:rsid w:val="00B358CE"/>
    <w:rsid w:val="00B439D8"/>
    <w:rsid w:val="00B44E07"/>
    <w:rsid w:val="00B51B44"/>
    <w:rsid w:val="00B52C0E"/>
    <w:rsid w:val="00B53D8A"/>
    <w:rsid w:val="00B54A3C"/>
    <w:rsid w:val="00B556CF"/>
    <w:rsid w:val="00B637E8"/>
    <w:rsid w:val="00B65491"/>
    <w:rsid w:val="00B65F57"/>
    <w:rsid w:val="00B66339"/>
    <w:rsid w:val="00B7212D"/>
    <w:rsid w:val="00B740A8"/>
    <w:rsid w:val="00B831EF"/>
    <w:rsid w:val="00B83F16"/>
    <w:rsid w:val="00B84954"/>
    <w:rsid w:val="00B84963"/>
    <w:rsid w:val="00B85369"/>
    <w:rsid w:val="00B85543"/>
    <w:rsid w:val="00B92502"/>
    <w:rsid w:val="00B971D9"/>
    <w:rsid w:val="00BA3740"/>
    <w:rsid w:val="00BB0582"/>
    <w:rsid w:val="00BB0899"/>
    <w:rsid w:val="00BB2556"/>
    <w:rsid w:val="00BB315D"/>
    <w:rsid w:val="00BB699D"/>
    <w:rsid w:val="00BC0859"/>
    <w:rsid w:val="00BC475D"/>
    <w:rsid w:val="00BC5D50"/>
    <w:rsid w:val="00BD56C2"/>
    <w:rsid w:val="00BE39C7"/>
    <w:rsid w:val="00BF2337"/>
    <w:rsid w:val="00BF3752"/>
    <w:rsid w:val="00C00ED0"/>
    <w:rsid w:val="00C019C7"/>
    <w:rsid w:val="00C06363"/>
    <w:rsid w:val="00C07B60"/>
    <w:rsid w:val="00C1631C"/>
    <w:rsid w:val="00C17A2B"/>
    <w:rsid w:val="00C37D07"/>
    <w:rsid w:val="00C40C5C"/>
    <w:rsid w:val="00C44D9B"/>
    <w:rsid w:val="00C47144"/>
    <w:rsid w:val="00C47284"/>
    <w:rsid w:val="00C5557A"/>
    <w:rsid w:val="00C64385"/>
    <w:rsid w:val="00C647BB"/>
    <w:rsid w:val="00C649DC"/>
    <w:rsid w:val="00C7138E"/>
    <w:rsid w:val="00C7495B"/>
    <w:rsid w:val="00C77C97"/>
    <w:rsid w:val="00C80009"/>
    <w:rsid w:val="00C82BF0"/>
    <w:rsid w:val="00C83A58"/>
    <w:rsid w:val="00C8432C"/>
    <w:rsid w:val="00C9195F"/>
    <w:rsid w:val="00C96C4F"/>
    <w:rsid w:val="00CA024D"/>
    <w:rsid w:val="00CA0BDF"/>
    <w:rsid w:val="00CB11F6"/>
    <w:rsid w:val="00CB24CB"/>
    <w:rsid w:val="00CB33A5"/>
    <w:rsid w:val="00CB3D11"/>
    <w:rsid w:val="00CC27F6"/>
    <w:rsid w:val="00CD0562"/>
    <w:rsid w:val="00CD1963"/>
    <w:rsid w:val="00CD27A3"/>
    <w:rsid w:val="00CD4162"/>
    <w:rsid w:val="00CD5D00"/>
    <w:rsid w:val="00CD6CC8"/>
    <w:rsid w:val="00CD7779"/>
    <w:rsid w:val="00CE01E4"/>
    <w:rsid w:val="00CE21A4"/>
    <w:rsid w:val="00CE2DC1"/>
    <w:rsid w:val="00CF2E1E"/>
    <w:rsid w:val="00D01F46"/>
    <w:rsid w:val="00D05E1D"/>
    <w:rsid w:val="00D05F07"/>
    <w:rsid w:val="00D17D03"/>
    <w:rsid w:val="00D21D00"/>
    <w:rsid w:val="00D23526"/>
    <w:rsid w:val="00D27AD0"/>
    <w:rsid w:val="00D3185D"/>
    <w:rsid w:val="00D45D11"/>
    <w:rsid w:val="00D46E58"/>
    <w:rsid w:val="00D51DF5"/>
    <w:rsid w:val="00D522D0"/>
    <w:rsid w:val="00D61259"/>
    <w:rsid w:val="00D65404"/>
    <w:rsid w:val="00D8235D"/>
    <w:rsid w:val="00D830FB"/>
    <w:rsid w:val="00D83290"/>
    <w:rsid w:val="00D84780"/>
    <w:rsid w:val="00D93757"/>
    <w:rsid w:val="00D96D86"/>
    <w:rsid w:val="00DA4966"/>
    <w:rsid w:val="00DB66C1"/>
    <w:rsid w:val="00DC4DBF"/>
    <w:rsid w:val="00DD1440"/>
    <w:rsid w:val="00DD6E20"/>
    <w:rsid w:val="00DF0070"/>
    <w:rsid w:val="00DF1B20"/>
    <w:rsid w:val="00E02019"/>
    <w:rsid w:val="00E0235F"/>
    <w:rsid w:val="00E0334E"/>
    <w:rsid w:val="00E07CC4"/>
    <w:rsid w:val="00E10AC8"/>
    <w:rsid w:val="00E20610"/>
    <w:rsid w:val="00E33569"/>
    <w:rsid w:val="00E34765"/>
    <w:rsid w:val="00E36191"/>
    <w:rsid w:val="00E36D94"/>
    <w:rsid w:val="00E438AC"/>
    <w:rsid w:val="00E47708"/>
    <w:rsid w:val="00E7121B"/>
    <w:rsid w:val="00E719DD"/>
    <w:rsid w:val="00E71F4D"/>
    <w:rsid w:val="00E80E15"/>
    <w:rsid w:val="00E81274"/>
    <w:rsid w:val="00E84469"/>
    <w:rsid w:val="00E84E45"/>
    <w:rsid w:val="00E90B57"/>
    <w:rsid w:val="00E916FD"/>
    <w:rsid w:val="00E94E69"/>
    <w:rsid w:val="00E97522"/>
    <w:rsid w:val="00EB0CC0"/>
    <w:rsid w:val="00EB45C4"/>
    <w:rsid w:val="00EB5556"/>
    <w:rsid w:val="00EE2982"/>
    <w:rsid w:val="00EE3C59"/>
    <w:rsid w:val="00EE56D1"/>
    <w:rsid w:val="00EE606C"/>
    <w:rsid w:val="00EF29C7"/>
    <w:rsid w:val="00EF5096"/>
    <w:rsid w:val="00F07C18"/>
    <w:rsid w:val="00F14129"/>
    <w:rsid w:val="00F15753"/>
    <w:rsid w:val="00F16307"/>
    <w:rsid w:val="00F1797B"/>
    <w:rsid w:val="00F2047E"/>
    <w:rsid w:val="00F41467"/>
    <w:rsid w:val="00F45751"/>
    <w:rsid w:val="00F505C9"/>
    <w:rsid w:val="00F52318"/>
    <w:rsid w:val="00F525A9"/>
    <w:rsid w:val="00F6104C"/>
    <w:rsid w:val="00F64199"/>
    <w:rsid w:val="00F75C2C"/>
    <w:rsid w:val="00F76229"/>
    <w:rsid w:val="00F80863"/>
    <w:rsid w:val="00F83FEE"/>
    <w:rsid w:val="00F906F2"/>
    <w:rsid w:val="00F92990"/>
    <w:rsid w:val="00F932DB"/>
    <w:rsid w:val="00F93C42"/>
    <w:rsid w:val="00FA23E9"/>
    <w:rsid w:val="00FA3A25"/>
    <w:rsid w:val="00FA3BEE"/>
    <w:rsid w:val="00FA4DFF"/>
    <w:rsid w:val="00FB18B1"/>
    <w:rsid w:val="00FB24E0"/>
    <w:rsid w:val="00FC7CCE"/>
    <w:rsid w:val="00FD7AD8"/>
    <w:rsid w:val="00FE0E33"/>
    <w:rsid w:val="00FE7EFB"/>
    <w:rsid w:val="00FF0DFF"/>
    <w:rsid w:val="00FF2F42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6B"/>
  </w:style>
  <w:style w:type="paragraph" w:styleId="1">
    <w:name w:val="heading 1"/>
    <w:basedOn w:val="a"/>
    <w:link w:val="10"/>
    <w:uiPriority w:val="9"/>
    <w:qFormat/>
    <w:rsid w:val="003E20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E20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E20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0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20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20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3E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E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20B6"/>
  </w:style>
  <w:style w:type="character" w:styleId="a3">
    <w:name w:val="Hyperlink"/>
    <w:basedOn w:val="a0"/>
    <w:uiPriority w:val="99"/>
    <w:semiHidden/>
    <w:unhideWhenUsed/>
    <w:rsid w:val="003E20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19009636" TargetMode="External"/><Relationship Id="rId13" Type="http://schemas.openxmlformats.org/officeDocument/2006/relationships/hyperlink" Target="http://docs.cntd.ru/document/901982862" TargetMode="External"/><Relationship Id="rId18" Type="http://schemas.openxmlformats.org/officeDocument/2006/relationships/hyperlink" Target="http://docs.cntd.ru/document/901083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819001961" TargetMode="External"/><Relationship Id="rId12" Type="http://schemas.openxmlformats.org/officeDocument/2006/relationships/hyperlink" Target="http://docs.cntd.ru/document/744100004" TargetMode="External"/><Relationship Id="rId17" Type="http://schemas.openxmlformats.org/officeDocument/2006/relationships/hyperlink" Target="http://docs.cntd.ru/document/903317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74460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02000977" TargetMode="Externa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802000929" TargetMode="External"/><Relationship Id="rId15" Type="http://schemas.openxmlformats.org/officeDocument/2006/relationships/hyperlink" Target="http://docs.cntd.ru/document/9011488" TargetMode="External"/><Relationship Id="rId10" Type="http://schemas.openxmlformats.org/officeDocument/2006/relationships/hyperlink" Target="http://docs.cntd.ru/document/9010833" TargetMode="External"/><Relationship Id="rId19" Type="http://schemas.openxmlformats.org/officeDocument/2006/relationships/hyperlink" Target="http://docs.cntd.ru/document/9034380" TargetMode="External"/><Relationship Id="rId4" Type="http://schemas.openxmlformats.org/officeDocument/2006/relationships/hyperlink" Target="http://docs.cntd.ru/document/802000826" TargetMode="External"/><Relationship Id="rId9" Type="http://schemas.openxmlformats.org/officeDocument/2006/relationships/hyperlink" Target="http://docs.cntd.ru/document/819008575" TargetMode="External"/><Relationship Id="rId14" Type="http://schemas.openxmlformats.org/officeDocument/2006/relationships/hyperlink" Target="http://docs.cntd.ru/document/90108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7112</Words>
  <Characters>40545</Characters>
  <Application>Microsoft Office Word</Application>
  <DocSecurity>0</DocSecurity>
  <Lines>337</Lines>
  <Paragraphs>95</Paragraphs>
  <ScaleCrop>false</ScaleCrop>
  <Company>Home</Company>
  <LinksUpToDate>false</LinksUpToDate>
  <CharactersWithSpaces>47562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2015-03-26T00:45:00Z</dcterms:created>
  <dcterms:modified xsi:type="dcterms:W3CDTF">2015-03-26T00:46:00Z</dcterms:modified>
</cp:coreProperties>
</file>